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pBdr>
          <w:bottom w:val="single" w:sz="12" w:space="2" w:color="C1272D"/>
        </w:pBdr>
      </w:pPr>
      <w:r>
        <w:drawing>
          <wp:inline xmlns:a="http://schemas.openxmlformats.org/drawingml/2006/main" xmlns:pic="http://schemas.openxmlformats.org/drawingml/2006/picture">
            <wp:extent cx="1440000" cy="2654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6540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tbl>
      <w:tblPr>
        <w:tblW w:type="auto" w:w="0"/>
        <w:tblLook w:firstColumn="1" w:firstRow="1" w:lastColumn="0" w:lastRow="0" w:noHBand="0" w:noVBand="1" w:val="04A0"/>
        <w:bidiVisual w:val="1"/>
        <w:tblLayout w:type="fixed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</w:tblPr>
      <w:tblGrid>
        <w:gridCol w:w="2721"/>
        <w:gridCol w:w="2721"/>
        <w:gridCol w:w="2721"/>
        <w:gridCol w:w="2721"/>
      </w:tblGrid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الأكاديمية الجهوية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المديرية الإقليمية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</w:tr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المؤسسة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الموسم الدراسي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 w:val="0"/>
                <w:sz w:val="17"/>
                <w:rtl w:val="1"/>
                <w:szCs w:val="17"/>
              </w:rPr>
              <w:t>2026 / 2027</w:t>
            </w:r>
          </w:p>
        </w:tc>
      </w:tr>
      <w:tr>
        <w:trPr>
          <w:trHeight w:val="330" w:hRule="exact"/>
        </w:trPr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الأستاذ(ة)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1474"/>
            <w:shd w:val="clear" w:color="auto" w:fill="EEF2FD"/>
            <w:vAlign w:val="center"/>
          </w:tcPr>
          <w:p>
            <w:pPr>
              <w:spacing w:after="0" w:before="0"/>
              <w:jc w:val="right"/>
              <w:bidi w:val="1"/>
            </w:pPr>
            <w:r>
              <w:rPr>
                <w:rFonts w:ascii="Arial" w:hAnsi="Arial"/>
                <w:b/>
                <w:sz w:val="17"/>
                <w:rtl w:val="1"/>
                <w:szCs w:val="17"/>
              </w:rPr>
              <w:t>المستوى</w:t>
            </w:r>
          </w:p>
        </w:tc>
        <w:tc>
          <w:tcPr>
            <w:tcW w:type="dxa" w:w="3969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</w:tr>
    </w:tbl>
    <w:p/>
    <w:p>
      <w:pPr>
        <w:jc w:val="center"/>
      </w:pPr>
      <w:r>
        <w:rPr>
          <w:b/>
          <w:color w:val="1E3A8A"/>
          <w:sz w:val="28"/>
        </w:rPr>
        <w:t>شبكة تفريغ نتائج روائز الموضعة والأداء</w:t>
      </w:r>
    </w:p>
    <w:p>
      <w:pPr>
        <w:jc w:val="center"/>
      </w:pPr>
      <w:r>
        <w:rPr>
          <w:sz w:val="18"/>
        </w:rPr>
        <w:t>مجموعة الاختبار (الفوج) : ..............................................</w:t>
      </w:r>
    </w:p>
    <w:tbl>
      <w:tblPr>
        <w:tblW w:type="auto" w:w="0"/>
        <w:tblLook w:firstColumn="1" w:firstRow="1" w:lastColumn="0" w:lastRow="0" w:noHBand="0" w:noVBand="1" w:val="04A0"/>
        <w:bidiVisual w:val="1"/>
        <w:tblLayout w:type="fixed"/>
        <w:tblBorders>
          <w:top w:val="single" w:sz="4" w:space="0" w:color="9FB0C9"/>
          <w:left w:val="single" w:sz="4" w:space="0" w:color="9FB0C9"/>
          <w:bottom w:val="single" w:sz="4" w:space="0" w:color="9FB0C9"/>
          <w:right w:val="single" w:sz="4" w:space="0" w:color="9FB0C9"/>
          <w:insideH w:val="single" w:sz="4" w:space="0" w:color="9FB0C9"/>
          <w:insideV w:val="single" w:sz="4" w:space="0" w:color="9FB0C9"/>
        </w:tblBorders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>
        <w:trPr>
          <w:trHeight w:val="300" w:hRule="exact"/>
        </w:trPr>
        <w:tc>
          <w:tcPr>
            <w:tcW w:type="dxa" w:w="454"/>
            <w:vMerge w:val="restart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8"/>
                <w:rtl w:val="1"/>
                <w:szCs w:val="18"/>
              </w:rPr>
              <w:t>الرقم</w:t>
            </w:r>
          </w:p>
        </w:tc>
        <w:tc>
          <w:tcPr>
            <w:tcW w:type="dxa" w:w="1928"/>
            <w:vMerge w:val="restart"/>
            <w:shd w:val="clear" w:color="auto" w:fill="EEF2FD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8"/>
                <w:rtl w:val="1"/>
                <w:szCs w:val="18"/>
              </w:rPr>
              <w:t>اسم التلميذ(ة)</w:t>
            </w:r>
          </w:p>
        </w:tc>
        <w:tc>
          <w:tcPr>
            <w:tcW w:type="dxa" w:w="387"/>
            <w:gridSpan w:val="6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FFFFFF"/>
                <w:sz w:val="20"/>
                <w:rtl w:val="1"/>
                <w:szCs w:val="20"/>
              </w:rPr>
              <w:t>اللغة العربية</w:t>
            </w:r>
          </w:p>
        </w:tc>
        <w:tc>
          <w:tcPr>
            <w:tcW w:type="dxa" w:w="387"/>
            <w:gridSpan w:val="8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FFFFFF"/>
                <w:sz w:val="20"/>
                <w:rtl w:val="0"/>
                <w:szCs w:val="20"/>
              </w:rPr>
              <w:t>Français</w:t>
            </w:r>
          </w:p>
        </w:tc>
        <w:tc>
          <w:tcPr>
            <w:tcW w:type="dxa" w:w="387"/>
            <w:gridSpan w:val="8"/>
            <w:shd w:val="clear" w:color="auto" w:fill="1E3A8A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FFFFFF"/>
                <w:sz w:val="20"/>
                <w:rtl w:val="1"/>
                <w:szCs w:val="20"/>
              </w:rPr>
              <w:t>الرياضيات</w:t>
            </w:r>
          </w:p>
        </w:tc>
      </w:tr>
      <w:tr>
        <w:trPr>
          <w:trHeight w:val="1077" w:hRule="exact"/>
        </w:trPr>
        <w:tc>
          <w:tcPr>
            <w:tcW w:type="dxa" w:w="454"/>
            <w:vMerge/>
          </w:tcPr>
          <w:p/>
        </w:tc>
        <w:tc>
          <w:tcPr>
            <w:tcW w:type="dxa" w:w="454"/>
            <w:vMerge/>
          </w:tcPr>
          <w:p/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مبتدئ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حرف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كلمة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فقرة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أقصوصة</w:t>
            </w:r>
          </w:p>
        </w:tc>
        <w:tc>
          <w:tcPr>
            <w:tcW w:type="dxa" w:w="387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8A6805"/>
                <w:sz w:val="16"/>
                <w:rtl w:val="1"/>
                <w:szCs w:val="16"/>
              </w:rPr>
              <w:t>الفهم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Débutant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Lettre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Mot S.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Mot A.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Mot G.C.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Phrase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1E3A8A"/>
                <w:sz w:val="16"/>
                <w:rtl w:val="0"/>
                <w:szCs w:val="16"/>
              </w:rPr>
              <w:t>Texte</w:t>
            </w:r>
          </w:p>
        </w:tc>
        <w:tc>
          <w:tcPr>
            <w:tcW w:type="dxa" w:w="387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0"/>
            </w:pPr>
            <w:r>
              <w:rPr>
                <w:rFonts w:ascii="Arial" w:hAnsi="Arial"/>
                <w:b/>
                <w:color w:val="8A6805"/>
                <w:sz w:val="16"/>
                <w:rtl w:val="0"/>
                <w:szCs w:val="16"/>
              </w:rPr>
              <w:t>Compréhension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مبتدئ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رقم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رقمان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جمع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طرح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ضرب</w:t>
            </w:r>
          </w:p>
        </w:tc>
        <w:tc>
          <w:tcPr>
            <w:tcW w:type="dxa" w:w="387"/>
            <w:shd w:val="clear" w:color="auto" w:fill="EEF2FD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1E3A8A"/>
                <w:sz w:val="16"/>
                <w:rtl w:val="1"/>
                <w:szCs w:val="16"/>
              </w:rPr>
              <w:t>قسمة</w:t>
            </w:r>
          </w:p>
        </w:tc>
        <w:tc>
          <w:tcPr>
            <w:tcW w:type="dxa" w:w="387"/>
            <w:shd w:val="clear" w:color="auto" w:fill="FDF6E3"/>
            <w:textDirection w:val="btLr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color w:val="8A6805"/>
                <w:sz w:val="16"/>
                <w:rtl w:val="1"/>
                <w:szCs w:val="16"/>
              </w:rPr>
              <w:t>المسألة</w:t>
            </w: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4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5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6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7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8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9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10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11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12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13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14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15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16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17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18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19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20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21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22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23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24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25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26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27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28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29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30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31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32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33</w:t>
            </w:r>
          </w:p>
        </w:tc>
        <w:tc>
          <w:tcPr>
            <w:tcW w:type="dxa" w:w="1928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  <w:tr>
        <w:trPr>
          <w:trHeight w:val="289" w:hRule="exact"/>
        </w:trPr>
        <w:tc>
          <w:tcPr>
            <w:tcW w:type="dxa" w:w="454"/>
            <w:shd w:val="clear" w:color="auto" w:fill="F6F8FE"/>
            <w:vAlign w:val="center"/>
          </w:tcPr>
          <w:p>
            <w:pPr>
              <w:spacing w:after="0" w:before="0"/>
              <w:jc w:val="center"/>
              <w:bidi w:val="1"/>
            </w:pPr>
            <w:r>
              <w:rPr>
                <w:rFonts w:ascii="Arial" w:hAnsi="Arial"/>
                <w:b/>
                <w:sz w:val="16"/>
                <w:rtl w:val="1"/>
                <w:szCs w:val="16"/>
              </w:rPr>
              <w:t>34</w:t>
            </w:r>
          </w:p>
        </w:tc>
        <w:tc>
          <w:tcPr>
            <w:tcW w:type="dxa" w:w="1928"/>
            <w:shd w:val="clear" w:color="auto" w:fill="F6F8FE"/>
            <w:vAlign w:val="center"/>
          </w:tcPr>
          <w:p>
            <w:pPr>
              <w:spacing w:after="0" w:before="0"/>
              <w:jc w:val="right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  <w:tc>
          <w:tcPr>
            <w:tcW w:type="dxa" w:w="387"/>
            <w:shd w:val="clear" w:color="auto" w:fill="FDF6E3"/>
            <w:vAlign w:val="center"/>
          </w:tcPr>
          <w:p>
            <w:pPr>
              <w:spacing w:after="0" w:before="0"/>
              <w:jc w:val="center"/>
              <w:bidi w:val="1"/>
            </w:pPr>
          </w:p>
        </w:tc>
      </w:tr>
    </w:tbl>
    <w:p/>
    <w:p>
      <w:r>
        <w:rPr>
          <w:color w:val="51607D"/>
          <w:sz w:val="15"/>
        </w:rPr>
        <w:t>A = متحكّم · C = غير متحكّم. والفهم · Compréhension · المسألة مستويات أداء لا مستويات موضعة: لا تُغيّر مستوى الموضعة ولا مسار الدعم، ويجتازها المتعلّم(ة) بعد بلوغه أعلى مستوى في الرائز الخاصّ بمستواه الدراسي.</w:t>
        <w:br/>
        <w:t>مدخل رائز الرياضيات: الثاني «رقمان» · الثالث «جمع» · الرابع فما فوق «طرح» — والسلّم أعلاه كامل، فما لا يبلغه رائز المستوى يبقى فارغًا.</w:t>
      </w:r>
    </w:p>
    <w:p>
      <w:r>
        <w:rPr>
          <w:sz w:val="18"/>
        </w:rPr>
        <w:t>الأستاذ(ة) الممرِّر(ة) للروائز: ...........................          السيد(ة) المدير(ة): ...........................</w:t>
      </w:r>
    </w:p>
    <w:sectPr w:rsidR="00FC693F" w:rsidRPr="0006063C" w:rsidSect="00034616">
      <w:pgSz w:w="11906" w:h="16838"/>
      <w:pgMar w:top="510" w:right="510" w:bottom="510" w:left="510" w:header="720" w:footer="720" w:gutter="0"/>
      <w:cols w:space="720"/>
      <w:docGrid w:linePitch="360"/>
      <w:bidi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bidi w:val="1"/>
      <w:spacing w:after="0" w:before="0"/>
    </w:pPr>
    <w:rPr>
      <w:rFonts w:ascii="Arial" w:hAnsi="Arial" w:cs="Arial"/>
      <w:sz w:val="18"/>
      <w:rtl w:val="1"/>
      <w:szCs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